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CEBF" w14:textId="77777777" w:rsidR="00D75124" w:rsidRPr="00D75124" w:rsidRDefault="00D75124" w:rsidP="00D75124">
      <w:r w:rsidRPr="00D75124">
        <w:t>Dear [boss/manager name],</w:t>
      </w:r>
    </w:p>
    <w:p w14:paraId="1DC9837F" w14:textId="27BBB509" w:rsidR="00D75124" w:rsidRDefault="00826D6B" w:rsidP="00D75124">
      <w:r w:rsidRPr="00D75124">
        <w:t>I am</w:t>
      </w:r>
      <w:r w:rsidR="00D75124" w:rsidRPr="00D75124">
        <w:t xml:space="preserve"> asking for your approval to </w:t>
      </w:r>
      <w:r w:rsidR="008C52B4">
        <w:t xml:space="preserve">attend the </w:t>
      </w:r>
      <w:r w:rsidR="008C52B4" w:rsidRPr="00BE5DBF">
        <w:rPr>
          <w:b/>
          <w:bCs/>
        </w:rPr>
        <w:t xml:space="preserve">Payroll Leaders Conference, </w:t>
      </w:r>
      <w:r w:rsidR="00AA0515">
        <w:rPr>
          <w:b/>
          <w:bCs/>
        </w:rPr>
        <w:t>17-20 September</w:t>
      </w:r>
      <w:r w:rsidR="00484BDF">
        <w:rPr>
          <w:b/>
          <w:bCs/>
        </w:rPr>
        <w:t xml:space="preserve"> 2023</w:t>
      </w:r>
      <w:r w:rsidR="008C52B4" w:rsidRPr="00BE5DBF">
        <w:rPr>
          <w:b/>
          <w:bCs/>
        </w:rPr>
        <w:t>, at MEET Las Vegas</w:t>
      </w:r>
      <w:r w:rsidR="008C52B4">
        <w:t xml:space="preserve">. </w:t>
      </w:r>
      <w:r w:rsidR="00D75124" w:rsidRPr="00D75124">
        <w:t xml:space="preserve">This </w:t>
      </w:r>
      <w:r w:rsidR="00866E9E">
        <w:t>educational</w:t>
      </w:r>
      <w:r w:rsidR="00D75124">
        <w:rPr>
          <w:b/>
          <w:bCs/>
        </w:rPr>
        <w:t xml:space="preserve"> </w:t>
      </w:r>
      <w:r w:rsidR="00D75124" w:rsidRPr="00D75124">
        <w:t>event</w:t>
      </w:r>
      <w:r w:rsidR="008C52B4">
        <w:t xml:space="preserve"> presents next-generation training through four transformational certificate programs and is ideal for payroll professionals </w:t>
      </w:r>
      <w:r w:rsidR="00E03207">
        <w:t xml:space="preserve">like me, </w:t>
      </w:r>
      <w:r w:rsidR="008C52B4">
        <w:t xml:space="preserve">aiming to increase </w:t>
      </w:r>
      <w:r w:rsidR="00E03207">
        <w:t>our</w:t>
      </w:r>
      <w:r w:rsidR="008C52B4">
        <w:t xml:space="preserve"> leadership skills and </w:t>
      </w:r>
      <w:r w:rsidR="00916C05">
        <w:t>who aspire</w:t>
      </w:r>
      <w:r w:rsidR="008C52B4">
        <w:t xml:space="preserve"> to be leaders within </w:t>
      </w:r>
      <w:r w:rsidR="00E03207">
        <w:t>our</w:t>
      </w:r>
      <w:r w:rsidR="008C52B4">
        <w:t xml:space="preserve"> organization</w:t>
      </w:r>
      <w:r w:rsidR="00E03207">
        <w:t>s</w:t>
      </w:r>
      <w:r w:rsidR="008C52B4">
        <w:t>.</w:t>
      </w:r>
    </w:p>
    <w:p w14:paraId="7C284140" w14:textId="77777777" w:rsidR="00CD4FC8" w:rsidRDefault="00CD4FC8" w:rsidP="00CD4FC8">
      <w:pPr>
        <w:rPr>
          <w:b/>
          <w:bCs/>
        </w:rPr>
      </w:pPr>
      <w:r>
        <w:rPr>
          <w:b/>
          <w:bCs/>
        </w:rPr>
        <w:t>I know I would benefit from attending the [fill in certificate program name]. This certificate program [fill in description].</w:t>
      </w:r>
    </w:p>
    <w:p w14:paraId="2F5C25C5" w14:textId="77777777" w:rsidR="00CD4FC8" w:rsidRDefault="00CD4FC8" w:rsidP="00CD4FC8">
      <w:r>
        <w:t>[Select one of these programs to fill in the paragraph above]</w:t>
      </w:r>
    </w:p>
    <w:p w14:paraId="680ABC27" w14:textId="29D3DE79" w:rsidR="00484BDF" w:rsidRDefault="00357648" w:rsidP="00D75124">
      <w:pPr>
        <w:rPr>
          <w:color w:val="70AD47" w:themeColor="accent6"/>
        </w:rPr>
      </w:pPr>
      <w:hyperlink r:id="rId6" w:history="1">
        <w:r w:rsidR="00484BDF">
          <w:rPr>
            <w:b/>
            <w:bCs/>
            <w:color w:val="70AD47" w:themeColor="accent6"/>
          </w:rPr>
          <w:t>Foundations</w:t>
        </w:r>
      </w:hyperlink>
      <w:r w:rsidR="00484BDF">
        <w:rPr>
          <w:b/>
          <w:bCs/>
          <w:color w:val="70AD47" w:themeColor="accent6"/>
        </w:rPr>
        <w:t xml:space="preserve"> of Payroll Analytics</w:t>
      </w:r>
      <w:r w:rsidR="008C52B4" w:rsidRPr="00CD4FC8">
        <w:rPr>
          <w:color w:val="70AD47" w:themeColor="accent6"/>
        </w:rPr>
        <w:br/>
      </w:r>
      <w:r w:rsidR="00484BDF" w:rsidRPr="006641F7">
        <w:rPr>
          <w:color w:val="70AD47" w:themeColor="accent6"/>
        </w:rPr>
        <w:t>Data drives everything, including payroll. The data that payroll is responsible for drives business results across the entire organization. Today, every payroll staff member is accountable for understanding and interpreting that data. Through payroll analytics you can strategically provide valuable insights that contribute positively to the organization’s bottom line. This program will help you demonstrate dynamic leadership, leverage the value of data, identify trends for process improvements, and measure real success in your payroll operations.</w:t>
      </w:r>
      <w:r w:rsidR="008C52B4" w:rsidRPr="00CD4FC8">
        <w:rPr>
          <w:color w:val="70AD47" w:themeColor="accent6"/>
        </w:rPr>
        <w:br/>
      </w:r>
      <w:r w:rsidR="008C52B4" w:rsidRPr="00CD4FC8">
        <w:rPr>
          <w:color w:val="70AD47" w:themeColor="accent6"/>
        </w:rPr>
        <w:br/>
      </w:r>
      <w:hyperlink r:id="rId7" w:history="1">
        <w:r w:rsidR="00484BDF">
          <w:rPr>
            <w:b/>
            <w:bCs/>
            <w:color w:val="70AD47" w:themeColor="accent6"/>
          </w:rPr>
          <w:t>State</w:t>
        </w:r>
      </w:hyperlink>
      <w:r w:rsidR="00484BDF">
        <w:rPr>
          <w:b/>
          <w:bCs/>
          <w:color w:val="70AD47" w:themeColor="accent6"/>
        </w:rPr>
        <w:t xml:space="preserve"> and Local Payroll Certificate Program</w:t>
      </w:r>
      <w:r w:rsidR="008C52B4" w:rsidRPr="00CD4FC8">
        <w:rPr>
          <w:color w:val="70AD47" w:themeColor="accent6"/>
        </w:rPr>
        <w:br/>
      </w:r>
      <w:r w:rsidR="00484BDF" w:rsidRPr="006641F7">
        <w:rPr>
          <w:color w:val="70AD47" w:themeColor="accent6"/>
        </w:rPr>
        <w:t>This course provides information and insights into the procedures and legal hurdles encountered when ensuring state and local income tax compliance. It covers regulations on paying employees, state wage and hour issues, state income tax (SIT) withholding and much more, including city, county, and school district tax withholding, reporting, and depositing for the 16 relevant states.</w:t>
      </w:r>
    </w:p>
    <w:p w14:paraId="2DC4E7A7" w14:textId="0A5258E9" w:rsidR="008C52B4" w:rsidRPr="00CD4FC8" w:rsidRDefault="008C52B4" w:rsidP="00D75124">
      <w:pPr>
        <w:rPr>
          <w:color w:val="70AD47" w:themeColor="accent6"/>
        </w:rPr>
      </w:pPr>
      <w:r w:rsidRPr="00CD4FC8">
        <w:rPr>
          <w:color w:val="70AD47" w:themeColor="accent6"/>
        </w:rPr>
        <w:br/>
      </w:r>
      <w:hyperlink r:id="rId8" w:history="1">
        <w:r w:rsidR="00484BDF">
          <w:rPr>
            <w:b/>
            <w:bCs/>
            <w:color w:val="70AD47" w:themeColor="accent6"/>
          </w:rPr>
          <w:t>Strategic</w:t>
        </w:r>
      </w:hyperlink>
      <w:r w:rsidR="00484BDF">
        <w:rPr>
          <w:b/>
          <w:bCs/>
          <w:color w:val="70AD47" w:themeColor="accent6"/>
        </w:rPr>
        <w:t xml:space="preserve"> Leadership Certificate Program</w:t>
      </w:r>
      <w:r w:rsidRPr="00CD4FC8">
        <w:rPr>
          <w:color w:val="70AD47" w:themeColor="accent6"/>
        </w:rPr>
        <w:br/>
      </w:r>
      <w:r w:rsidR="00484BDF" w:rsidRPr="006641F7">
        <w:rPr>
          <w:color w:val="70AD47" w:themeColor="accent6"/>
        </w:rPr>
        <w:t>This course arms you with the knowledge, resources, and skills necessary to face challenges, inspire others, and deliver remarkable results. Upon completion of the course, you'll have the required skills to lead teams through today's ever-changing environment.</w:t>
      </w:r>
      <w:r w:rsidRPr="00CD4FC8">
        <w:rPr>
          <w:color w:val="70AD47" w:themeColor="accent6"/>
        </w:rPr>
        <w:br/>
      </w:r>
      <w:r w:rsidRPr="00CD4FC8">
        <w:rPr>
          <w:color w:val="70AD47" w:themeColor="accent6"/>
        </w:rPr>
        <w:br/>
      </w:r>
      <w:hyperlink r:id="rId9" w:history="1">
        <w:r w:rsidR="00484BDF" w:rsidRPr="00CD4FC8">
          <w:rPr>
            <w:b/>
            <w:bCs/>
            <w:color w:val="70AD47" w:themeColor="accent6"/>
          </w:rPr>
          <w:t>G</w:t>
        </w:r>
        <w:r w:rsidR="00484BDF">
          <w:rPr>
            <w:b/>
            <w:bCs/>
            <w:color w:val="70AD47" w:themeColor="accent6"/>
          </w:rPr>
          <w:t>lobal</w:t>
        </w:r>
      </w:hyperlink>
      <w:r w:rsidR="00484BDF">
        <w:rPr>
          <w:b/>
          <w:bCs/>
          <w:color w:val="70AD47" w:themeColor="accent6"/>
        </w:rPr>
        <w:t xml:space="preserve"> Payroll Management Certificate Program</w:t>
      </w:r>
      <w:r w:rsidRPr="00CD4FC8">
        <w:rPr>
          <w:color w:val="70AD47" w:themeColor="accent6"/>
        </w:rPr>
        <w:br/>
      </w:r>
      <w:r w:rsidR="00484BDF" w:rsidRPr="006641F7">
        <w:rPr>
          <w:color w:val="70AD47" w:themeColor="accent6"/>
        </w:rPr>
        <w:t>Whether you are just getting started on your global payroll journey, or want to evaluate your current state, this course will help you take the next step. This certificate program addresses the challenges a global payroll faces.</w:t>
      </w:r>
    </w:p>
    <w:p w14:paraId="689430EB" w14:textId="6EE7D7C9" w:rsidR="00D75124" w:rsidRPr="00D75124" w:rsidRDefault="00D75124" w:rsidP="00D75124">
      <w:pPr>
        <w:rPr>
          <w:b/>
          <w:bCs/>
        </w:rPr>
      </w:pPr>
      <w:r w:rsidRPr="00D75124">
        <w:rPr>
          <w:b/>
          <w:bCs/>
        </w:rPr>
        <w:t>Advantag</w:t>
      </w:r>
      <w:r w:rsidR="00BE5DBF">
        <w:rPr>
          <w:b/>
          <w:bCs/>
        </w:rPr>
        <w:t>e</w:t>
      </w:r>
      <w:r w:rsidRPr="00D75124">
        <w:rPr>
          <w:b/>
          <w:bCs/>
        </w:rPr>
        <w:t xml:space="preserve"> for our organization</w:t>
      </w:r>
    </w:p>
    <w:p w14:paraId="0ED55955" w14:textId="00F47404" w:rsidR="00D75124" w:rsidRDefault="008C52B4" w:rsidP="00BE5DBF">
      <w:r w:rsidRPr="008C52B4">
        <w:t xml:space="preserve">Along with the opportunity to earn up to </w:t>
      </w:r>
      <w:r w:rsidR="00484BDF">
        <w:t>20</w:t>
      </w:r>
      <w:r w:rsidR="00484BDF" w:rsidRPr="008C52B4">
        <w:t xml:space="preserve"> </w:t>
      </w:r>
      <w:r w:rsidRPr="008C52B4">
        <w:t>RCHs</w:t>
      </w:r>
      <w:r w:rsidR="001A7607">
        <w:t xml:space="preserve">, </w:t>
      </w:r>
      <w:r w:rsidR="00484BDF">
        <w:t>2.0</w:t>
      </w:r>
      <w:r w:rsidR="001A7607">
        <w:t xml:space="preserve"> CEUs, or </w:t>
      </w:r>
      <w:r w:rsidR="00484BDF">
        <w:t>24</w:t>
      </w:r>
      <w:r w:rsidR="001A7607">
        <w:t xml:space="preserve"> CPE cred</w:t>
      </w:r>
      <w:r w:rsidR="00B51F7C">
        <w:t>its</w:t>
      </w:r>
      <w:r w:rsidRPr="008C52B4">
        <w:t xml:space="preserve">, this conference will allow me to develop new leadership competencies and a fresh perspective to lead people </w:t>
      </w:r>
      <w:r>
        <w:t>within our organization through an increasingly dynamic world.</w:t>
      </w:r>
      <w:r w:rsidR="00BE5DBF">
        <w:t xml:space="preserve"> </w:t>
      </w:r>
    </w:p>
    <w:p w14:paraId="0011F627" w14:textId="4C1CE97E" w:rsidR="00CD4FC8" w:rsidRDefault="00CD4FC8" w:rsidP="00BE5DBF"/>
    <w:p w14:paraId="0C3670E0" w14:textId="77777777" w:rsidR="00CD4FC8" w:rsidRPr="00D75124" w:rsidRDefault="00CD4FC8" w:rsidP="00BE5DBF"/>
    <w:p w14:paraId="0E5FD434" w14:textId="77777777" w:rsidR="00484BDF" w:rsidRDefault="00484BDF" w:rsidP="00D75124">
      <w:pPr>
        <w:rPr>
          <w:b/>
          <w:bCs/>
        </w:rPr>
      </w:pPr>
    </w:p>
    <w:p w14:paraId="29D0D4A4" w14:textId="70086D8E" w:rsidR="00D75124" w:rsidRPr="00D75124" w:rsidRDefault="00D75124" w:rsidP="00D75124">
      <w:pPr>
        <w:rPr>
          <w:b/>
          <w:bCs/>
        </w:rPr>
      </w:pPr>
      <w:r w:rsidRPr="00D75124">
        <w:rPr>
          <w:b/>
          <w:bCs/>
        </w:rPr>
        <w:lastRenderedPageBreak/>
        <w:t xml:space="preserve">Summary of costs </w:t>
      </w:r>
    </w:p>
    <w:tbl>
      <w:tblPr>
        <w:tblStyle w:val="TableGrid"/>
        <w:tblW w:w="0" w:type="auto"/>
        <w:tblLook w:val="04A0" w:firstRow="1" w:lastRow="0" w:firstColumn="1" w:lastColumn="0" w:noHBand="0" w:noVBand="1"/>
      </w:tblPr>
      <w:tblGrid>
        <w:gridCol w:w="5042"/>
        <w:gridCol w:w="4308"/>
      </w:tblGrid>
      <w:tr w:rsidR="00D75124" w:rsidRPr="00D75124" w14:paraId="3F31BAB8" w14:textId="46FAFC5F" w:rsidTr="00D75124">
        <w:tc>
          <w:tcPr>
            <w:tcW w:w="5042" w:type="dxa"/>
          </w:tcPr>
          <w:p w14:paraId="182ADB74" w14:textId="46A62F27" w:rsidR="00D75124" w:rsidRPr="00D75124" w:rsidRDefault="00D75124" w:rsidP="00272167">
            <w:pPr>
              <w:rPr>
                <w:b/>
                <w:bCs/>
              </w:rPr>
            </w:pPr>
            <w:r w:rsidRPr="00D75124">
              <w:rPr>
                <w:b/>
                <w:bCs/>
              </w:rPr>
              <w:t xml:space="preserve">Item </w:t>
            </w:r>
          </w:p>
        </w:tc>
        <w:tc>
          <w:tcPr>
            <w:tcW w:w="4308" w:type="dxa"/>
          </w:tcPr>
          <w:p w14:paraId="25B0B4B6" w14:textId="77EBB6A2" w:rsidR="00D75124" w:rsidRPr="00D75124" w:rsidRDefault="00D75124" w:rsidP="00272167">
            <w:pPr>
              <w:rPr>
                <w:b/>
                <w:bCs/>
              </w:rPr>
            </w:pPr>
            <w:r w:rsidRPr="00D75124">
              <w:rPr>
                <w:b/>
                <w:bCs/>
              </w:rPr>
              <w:t>Expenses</w:t>
            </w:r>
          </w:p>
        </w:tc>
      </w:tr>
      <w:tr w:rsidR="00D75124" w:rsidRPr="00D75124" w14:paraId="155D78AD" w14:textId="071168B0" w:rsidTr="00D75124">
        <w:tc>
          <w:tcPr>
            <w:tcW w:w="5042" w:type="dxa"/>
          </w:tcPr>
          <w:p w14:paraId="71D50CEB" w14:textId="4B241EED" w:rsidR="00D75124" w:rsidRPr="00D75124" w:rsidRDefault="00D75124" w:rsidP="00272167">
            <w:r w:rsidRPr="00D75124">
              <w:t>Conference fee</w:t>
            </w:r>
            <w:r w:rsidR="00CD4FC8">
              <w:t>, includes three breakfasts</w:t>
            </w:r>
            <w:r w:rsidR="0091620E">
              <w:t>,</w:t>
            </w:r>
            <w:r w:rsidR="00CD4FC8">
              <w:t xml:space="preserve"> two lunches</w:t>
            </w:r>
            <w:r w:rsidR="0091620E">
              <w:t>, and a Networking Cocktail Reception</w:t>
            </w:r>
          </w:p>
        </w:tc>
        <w:tc>
          <w:tcPr>
            <w:tcW w:w="4308" w:type="dxa"/>
          </w:tcPr>
          <w:p w14:paraId="41E9CEC0" w14:textId="3D13732D" w:rsidR="00D75124" w:rsidRPr="00D75124" w:rsidRDefault="00D75124" w:rsidP="00272167">
            <w:r w:rsidRPr="00D75124">
              <w:t>$</w:t>
            </w:r>
            <w:r w:rsidR="00BE5DBF">
              <w:t>1,</w:t>
            </w:r>
            <w:r w:rsidR="00484BDF">
              <w:t>499</w:t>
            </w:r>
          </w:p>
        </w:tc>
      </w:tr>
      <w:tr w:rsidR="00D75124" w:rsidRPr="00D75124" w14:paraId="072F738C" w14:textId="41AD7909" w:rsidTr="00D75124">
        <w:tc>
          <w:tcPr>
            <w:tcW w:w="5042" w:type="dxa"/>
          </w:tcPr>
          <w:p w14:paraId="3DEB4E81" w14:textId="128CAF0D" w:rsidR="00D75124" w:rsidRPr="00D75124" w:rsidRDefault="00D75124" w:rsidP="00272167">
            <w:r w:rsidRPr="00D75124">
              <w:t xml:space="preserve">Hotel </w:t>
            </w:r>
          </w:p>
        </w:tc>
        <w:tc>
          <w:tcPr>
            <w:tcW w:w="4308" w:type="dxa"/>
          </w:tcPr>
          <w:p w14:paraId="37092D94" w14:textId="784A61EC" w:rsidR="00D75124" w:rsidRPr="00D75124" w:rsidRDefault="00D75124" w:rsidP="00272167">
            <w:r w:rsidRPr="00D75124">
              <w:t>$</w:t>
            </w:r>
            <w:r w:rsidR="00484BDF">
              <w:t xml:space="preserve">400 - 500 </w:t>
            </w:r>
            <w:r w:rsidR="00BE5DBF">
              <w:t>plus applicable taxes</w:t>
            </w:r>
          </w:p>
        </w:tc>
      </w:tr>
      <w:tr w:rsidR="00CD4FC8" w:rsidRPr="00D75124" w14:paraId="1B3AB94C" w14:textId="77777777" w:rsidTr="00D75124">
        <w:tc>
          <w:tcPr>
            <w:tcW w:w="5042" w:type="dxa"/>
          </w:tcPr>
          <w:p w14:paraId="267D7A12" w14:textId="3F2FD7E4" w:rsidR="00CD4FC8" w:rsidRPr="00D75124" w:rsidRDefault="00CD4FC8" w:rsidP="00272167">
            <w:r>
              <w:t>Flight</w:t>
            </w:r>
          </w:p>
        </w:tc>
        <w:tc>
          <w:tcPr>
            <w:tcW w:w="4308" w:type="dxa"/>
          </w:tcPr>
          <w:p w14:paraId="36C0BDB6" w14:textId="1F4A48AA" w:rsidR="00CD4FC8" w:rsidRPr="00D75124" w:rsidRDefault="00CD4FC8" w:rsidP="00272167">
            <w:r>
              <w:t>$300 - $600</w:t>
            </w:r>
          </w:p>
        </w:tc>
      </w:tr>
      <w:tr w:rsidR="00BE5DBF" w:rsidRPr="00D75124" w14:paraId="706BE93D" w14:textId="76266266" w:rsidTr="00D75124">
        <w:tc>
          <w:tcPr>
            <w:tcW w:w="5042" w:type="dxa"/>
          </w:tcPr>
          <w:p w14:paraId="42707CAE" w14:textId="45A6EC05" w:rsidR="00BE5DBF" w:rsidRPr="00D75124" w:rsidRDefault="00BE5DBF" w:rsidP="00272167">
            <w:r w:rsidRPr="00D75124">
              <w:t xml:space="preserve">Ground Transportation </w:t>
            </w:r>
          </w:p>
        </w:tc>
        <w:tc>
          <w:tcPr>
            <w:tcW w:w="4308" w:type="dxa"/>
          </w:tcPr>
          <w:p w14:paraId="3999E8E1" w14:textId="3DDE0AC5" w:rsidR="00BE5DBF" w:rsidRPr="00D75124" w:rsidRDefault="00BE5DBF" w:rsidP="00272167">
            <w:r w:rsidRPr="00D75124">
              <w:t>$</w:t>
            </w:r>
            <w:r w:rsidR="00CD4FC8">
              <w:t>50</w:t>
            </w:r>
          </w:p>
        </w:tc>
      </w:tr>
      <w:tr w:rsidR="00BE5DBF" w:rsidRPr="00D75124" w14:paraId="7F236A39" w14:textId="6087C319" w:rsidTr="00D75124">
        <w:tc>
          <w:tcPr>
            <w:tcW w:w="5042" w:type="dxa"/>
          </w:tcPr>
          <w:p w14:paraId="76DFB4AE" w14:textId="79A8BC16" w:rsidR="00BE5DBF" w:rsidRPr="00D75124" w:rsidRDefault="00BE5DBF" w:rsidP="00272167">
            <w:r w:rsidRPr="00D75124">
              <w:rPr>
                <w:b/>
                <w:bCs/>
              </w:rPr>
              <w:t xml:space="preserve">Total </w:t>
            </w:r>
          </w:p>
        </w:tc>
        <w:tc>
          <w:tcPr>
            <w:tcW w:w="4308" w:type="dxa"/>
          </w:tcPr>
          <w:p w14:paraId="53547B3C" w14:textId="53A8EF6D" w:rsidR="00BE5DBF" w:rsidRPr="00D75124" w:rsidRDefault="00BE5DBF" w:rsidP="00272167">
            <w:r w:rsidRPr="00D75124">
              <w:t>$</w:t>
            </w:r>
            <w:r w:rsidR="00484BDF">
              <w:t>2,249</w:t>
            </w:r>
            <w:r w:rsidR="00916C05">
              <w:t xml:space="preserve"> - $2,</w:t>
            </w:r>
            <w:r w:rsidR="00484BDF">
              <w:t>649</w:t>
            </w:r>
          </w:p>
        </w:tc>
      </w:tr>
    </w:tbl>
    <w:p w14:paraId="46194E11" w14:textId="77777777" w:rsidR="00CD4FC8" w:rsidRDefault="00CD4FC8" w:rsidP="00D75124"/>
    <w:p w14:paraId="480AB979" w14:textId="1DBF355D" w:rsidR="00D75124" w:rsidRPr="00D75124" w:rsidRDefault="00D75124" w:rsidP="00D75124">
      <w:r w:rsidRPr="00D75124">
        <w:t>I appreciate your consideration of my request. Please take a moment to look at the</w:t>
      </w:r>
      <w:r w:rsidR="00632A15">
        <w:t xml:space="preserve"> </w:t>
      </w:r>
      <w:r w:rsidR="00BE5DBF">
        <w:t>Payroll Leaders Conference web page</w:t>
      </w:r>
      <w:r w:rsidRPr="00D75124">
        <w:t xml:space="preserve"> — </w:t>
      </w:r>
      <w:hyperlink r:id="rId10" w:history="1">
        <w:r w:rsidR="006641F7">
          <w:rPr>
            <w:rStyle w:val="Hyperlink"/>
          </w:rPr>
          <w:t>P</w:t>
        </w:r>
        <w:r w:rsidR="00CE1E55" w:rsidRPr="00CE1E55">
          <w:rPr>
            <w:rStyle w:val="Hyperlink"/>
          </w:rPr>
          <w:t>ayroll.org/PLC</w:t>
        </w:r>
      </w:hyperlink>
      <w:r w:rsidR="00BE5DBF">
        <w:t xml:space="preserve"> </w:t>
      </w:r>
      <w:r w:rsidRPr="00D75124">
        <w:t xml:space="preserve">— for an overview of </w:t>
      </w:r>
      <w:r w:rsidR="00BE5DBF">
        <w:t>information</w:t>
      </w:r>
      <w:r w:rsidRPr="00D75124">
        <w:t>. I</w:t>
      </w:r>
      <w:r w:rsidR="00632A15">
        <w:t xml:space="preserve"> </w:t>
      </w:r>
      <w:r w:rsidR="00826D6B" w:rsidRPr="00D75124">
        <w:t>could not</w:t>
      </w:r>
      <w:r w:rsidRPr="00D75124">
        <w:t xml:space="preserve"> be more excited to attend this event, and I’m certain this opportunity will be one</w:t>
      </w:r>
      <w:r w:rsidR="00632A15">
        <w:t xml:space="preserve"> </w:t>
      </w:r>
      <w:r w:rsidRPr="00D75124">
        <w:t>of the best investments for myself and the entire organization.</w:t>
      </w:r>
    </w:p>
    <w:p w14:paraId="5E7A2CAC" w14:textId="77777777" w:rsidR="00D75124" w:rsidRPr="00D75124" w:rsidRDefault="00D75124" w:rsidP="00D75124">
      <w:pPr>
        <w:rPr>
          <w:i/>
          <w:iCs/>
        </w:rPr>
      </w:pPr>
      <w:r w:rsidRPr="00D75124">
        <w:rPr>
          <w:i/>
          <w:iCs/>
        </w:rPr>
        <w:t>Thank you for your time.</w:t>
      </w:r>
    </w:p>
    <w:p w14:paraId="1010BAE6" w14:textId="46D551F2" w:rsidR="00D75124" w:rsidRPr="00D75124" w:rsidRDefault="00D75124" w:rsidP="00D75124">
      <w:pPr>
        <w:rPr>
          <w:i/>
          <w:iCs/>
        </w:rPr>
      </w:pPr>
      <w:r w:rsidRPr="00D75124">
        <w:rPr>
          <w:i/>
          <w:iCs/>
        </w:rPr>
        <w:t>Yours truly</w:t>
      </w:r>
      <w:r w:rsidR="00866E9E">
        <w:rPr>
          <w:i/>
          <w:iCs/>
        </w:rPr>
        <w:t>,</w:t>
      </w:r>
    </w:p>
    <w:p w14:paraId="6CDEB90F" w14:textId="77777777" w:rsidR="00D75124" w:rsidRPr="00D75124" w:rsidRDefault="00D75124" w:rsidP="00D75124">
      <w:pPr>
        <w:rPr>
          <w:i/>
          <w:iCs/>
        </w:rPr>
      </w:pPr>
      <w:r w:rsidRPr="00D75124">
        <w:rPr>
          <w:i/>
          <w:iCs/>
        </w:rPr>
        <w:t>[YOUR NAME],</w:t>
      </w:r>
    </w:p>
    <w:p w14:paraId="5887C29C" w14:textId="376E546F" w:rsidR="00FD5161" w:rsidRDefault="00D75124" w:rsidP="00D75124">
      <w:r w:rsidRPr="00D75124">
        <w:rPr>
          <w:i/>
          <w:iCs/>
        </w:rPr>
        <w:t xml:space="preserve">a payroll professional, passionate about developing new skills to improve our </w:t>
      </w:r>
      <w:proofErr w:type="gramStart"/>
      <w:r w:rsidRPr="00D75124">
        <w:rPr>
          <w:i/>
          <w:iCs/>
        </w:rPr>
        <w:t>team</w:t>
      </w:r>
      <w:proofErr w:type="gramEnd"/>
    </w:p>
    <w:sectPr w:rsidR="00FD5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B0611"/>
    <w:multiLevelType w:val="hybridMultilevel"/>
    <w:tmpl w:val="B42C71D0"/>
    <w:lvl w:ilvl="0" w:tplc="6DA25F9E">
      <w:numFmt w:val="bullet"/>
      <w:lvlText w:val="•"/>
      <w:lvlJc w:val="left"/>
      <w:pPr>
        <w:ind w:left="720" w:hanging="360"/>
      </w:pPr>
      <w:rPr>
        <w:rFonts w:ascii="MS Mincho" w:eastAsia="MS Mincho" w:hAnsi="MS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A7849"/>
    <w:multiLevelType w:val="hybridMultilevel"/>
    <w:tmpl w:val="A020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326637">
    <w:abstractNumId w:val="1"/>
  </w:num>
  <w:num w:numId="2" w16cid:durableId="60630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24"/>
    <w:rsid w:val="001A7607"/>
    <w:rsid w:val="00312C19"/>
    <w:rsid w:val="00352770"/>
    <w:rsid w:val="00357648"/>
    <w:rsid w:val="00484BDF"/>
    <w:rsid w:val="005D6DA2"/>
    <w:rsid w:val="00601852"/>
    <w:rsid w:val="00632A15"/>
    <w:rsid w:val="006641F7"/>
    <w:rsid w:val="00774980"/>
    <w:rsid w:val="007B1035"/>
    <w:rsid w:val="00826CEA"/>
    <w:rsid w:val="00826D6B"/>
    <w:rsid w:val="00866E9E"/>
    <w:rsid w:val="008C52B4"/>
    <w:rsid w:val="008D5C55"/>
    <w:rsid w:val="0091620E"/>
    <w:rsid w:val="00916C05"/>
    <w:rsid w:val="00AA0515"/>
    <w:rsid w:val="00B51F7C"/>
    <w:rsid w:val="00BE5DBF"/>
    <w:rsid w:val="00CD4FC8"/>
    <w:rsid w:val="00CE1E55"/>
    <w:rsid w:val="00D75124"/>
    <w:rsid w:val="00E03207"/>
    <w:rsid w:val="00E61096"/>
    <w:rsid w:val="00F50DAC"/>
    <w:rsid w:val="00FD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8146"/>
  <w15:chartTrackingRefBased/>
  <w15:docId w15:val="{DFA0232D-E430-4AB7-B5A3-2C2180F1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124"/>
    <w:pPr>
      <w:ind w:left="720"/>
      <w:contextualSpacing/>
    </w:pPr>
  </w:style>
  <w:style w:type="paragraph" w:styleId="BalloonText">
    <w:name w:val="Balloon Text"/>
    <w:basedOn w:val="Normal"/>
    <w:link w:val="BalloonTextChar"/>
    <w:uiPriority w:val="99"/>
    <w:semiHidden/>
    <w:unhideWhenUsed/>
    <w:rsid w:val="00866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E9E"/>
    <w:rPr>
      <w:rFonts w:ascii="Segoe UI" w:hAnsi="Segoe UI" w:cs="Segoe UI"/>
      <w:sz w:val="18"/>
      <w:szCs w:val="18"/>
    </w:rPr>
  </w:style>
  <w:style w:type="character" w:styleId="Hyperlink">
    <w:name w:val="Hyperlink"/>
    <w:basedOn w:val="DefaultParagraphFont"/>
    <w:uiPriority w:val="99"/>
    <w:unhideWhenUsed/>
    <w:rsid w:val="008C52B4"/>
    <w:rPr>
      <w:color w:val="0000FF"/>
      <w:u w:val="single"/>
    </w:rPr>
  </w:style>
  <w:style w:type="character" w:styleId="UnresolvedMention">
    <w:name w:val="Unresolved Mention"/>
    <w:basedOn w:val="DefaultParagraphFont"/>
    <w:uiPriority w:val="99"/>
    <w:semiHidden/>
    <w:unhideWhenUsed/>
    <w:rsid w:val="00BE5DBF"/>
    <w:rPr>
      <w:color w:val="605E5C"/>
      <w:shd w:val="clear" w:color="auto" w:fill="E1DFDD"/>
    </w:rPr>
  </w:style>
  <w:style w:type="paragraph" w:styleId="Revision">
    <w:name w:val="Revision"/>
    <w:hidden/>
    <w:uiPriority w:val="99"/>
    <w:semiHidden/>
    <w:rsid w:val="00484BDF"/>
    <w:pPr>
      <w:spacing w:after="0" w:line="240" w:lineRule="auto"/>
    </w:pPr>
  </w:style>
  <w:style w:type="character" w:styleId="FollowedHyperlink">
    <w:name w:val="FollowedHyperlink"/>
    <w:basedOn w:val="DefaultParagraphFont"/>
    <w:uiPriority w:val="99"/>
    <w:semiHidden/>
    <w:unhideWhenUsed/>
    <w:rsid w:val="006641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iz.americanpayroll.org/ebusiness/Education/ViewClass.aspx?ClassID=6854" TargetMode="External"/><Relationship Id="rId3" Type="http://schemas.openxmlformats.org/officeDocument/2006/relationships/styles" Target="styles.xml"/><Relationship Id="rId7" Type="http://schemas.openxmlformats.org/officeDocument/2006/relationships/hyperlink" Target="https://ebiz.americanpayroll.org/ebusiness/Education/ViewClass.aspx?ClassID=685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biz.americanpayroll.org/ebusiness/Education/ViewClass.aspx?ClassID=685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yroll.org/PLC" TargetMode="External"/><Relationship Id="rId4" Type="http://schemas.openxmlformats.org/officeDocument/2006/relationships/settings" Target="settings.xml"/><Relationship Id="rId9" Type="http://schemas.openxmlformats.org/officeDocument/2006/relationships/hyperlink" Target="https://ebiz.americanpayroll.org/ebusiness/Education/ViewClass.aspx?ClassID=6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BC21-023B-4E20-874B-DBC24816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Johnson</dc:creator>
  <cp:keywords/>
  <dc:description/>
  <cp:lastModifiedBy>Dana Bauer</cp:lastModifiedBy>
  <cp:revision>2</cp:revision>
  <dcterms:created xsi:type="dcterms:W3CDTF">2023-07-25T23:15:00Z</dcterms:created>
  <dcterms:modified xsi:type="dcterms:W3CDTF">2023-07-25T23:15:00Z</dcterms:modified>
</cp:coreProperties>
</file>